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C1" w:rsidRDefault="00942589" w:rsidP="00942589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IMPORTANT NOTICE</w:t>
      </w:r>
    </w:p>
    <w:p w:rsidR="00540F2D" w:rsidRDefault="00540F2D" w:rsidP="0094258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FREEPORT EXEMPTION APPLICATION</w:t>
      </w:r>
    </w:p>
    <w:p w:rsidR="00540F2D" w:rsidRDefault="00540F2D" w:rsidP="00540F2D">
      <w:pPr>
        <w:pStyle w:val="NoSpacing"/>
        <w:rPr>
          <w:sz w:val="28"/>
          <w:szCs w:val="28"/>
        </w:rPr>
      </w:pPr>
    </w:p>
    <w:p w:rsidR="009A311E" w:rsidRDefault="009A311E" w:rsidP="009A311E">
      <w:pPr>
        <w:pStyle w:val="NoSpacing"/>
        <w:rPr>
          <w:sz w:val="28"/>
          <w:szCs w:val="28"/>
        </w:rPr>
      </w:pPr>
    </w:p>
    <w:p w:rsidR="00942589" w:rsidRPr="00652096" w:rsidRDefault="00942589" w:rsidP="00942589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652096">
        <w:rPr>
          <w:b/>
          <w:i/>
          <w:sz w:val="28"/>
          <w:szCs w:val="28"/>
          <w:u w:val="single"/>
        </w:rPr>
        <w:t>Failure to file a timely Freeport Exemption Application shall constitute a waiver of the exemption. (O.C.G.A. 48-5-48.1)</w:t>
      </w:r>
    </w:p>
    <w:p w:rsidR="00942589" w:rsidRPr="00652096" w:rsidRDefault="00942589" w:rsidP="00942589">
      <w:pPr>
        <w:pStyle w:val="NoSpacing"/>
        <w:jc w:val="center"/>
        <w:rPr>
          <w:sz w:val="28"/>
          <w:szCs w:val="28"/>
        </w:rPr>
      </w:pPr>
    </w:p>
    <w:p w:rsidR="00942589" w:rsidRDefault="00942589" w:rsidP="009425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order for your application to be considered, you must timely submit supporting documentation also.  Information submitted shall be as of January 1, 201</w:t>
      </w:r>
      <w:r w:rsidR="00540F2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942589" w:rsidRDefault="00942589" w:rsidP="00942589">
      <w:pPr>
        <w:pStyle w:val="NoSpacing"/>
        <w:rPr>
          <w:sz w:val="28"/>
          <w:szCs w:val="28"/>
        </w:rPr>
      </w:pPr>
    </w:p>
    <w:p w:rsidR="00B04A1D" w:rsidRPr="00B04A1D" w:rsidRDefault="00942589" w:rsidP="00942589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Failure to provide the requested documents</w:t>
      </w:r>
      <w:r w:rsidR="00CA1100">
        <w:rPr>
          <w:b/>
          <w:i/>
          <w:sz w:val="28"/>
          <w:szCs w:val="28"/>
        </w:rPr>
        <w:t xml:space="preserve"> and Freeport Exemption Application on or </w:t>
      </w:r>
      <w:r>
        <w:rPr>
          <w:b/>
          <w:i/>
          <w:sz w:val="28"/>
          <w:szCs w:val="28"/>
        </w:rPr>
        <w:t>before the deadline of April 1,</w:t>
      </w:r>
      <w:r w:rsidR="00B04A1D">
        <w:rPr>
          <w:b/>
          <w:i/>
          <w:sz w:val="28"/>
          <w:szCs w:val="28"/>
        </w:rPr>
        <w:t xml:space="preserve"> 201</w:t>
      </w:r>
      <w:r w:rsidR="00540F2D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shall constitute </w:t>
      </w:r>
      <w:r>
        <w:rPr>
          <w:b/>
          <w:i/>
          <w:sz w:val="28"/>
          <w:szCs w:val="28"/>
          <w:u w:val="single"/>
        </w:rPr>
        <w:t>A WAIVER OF THE FREEPORT EXEMPTION</w:t>
      </w:r>
      <w:r>
        <w:rPr>
          <w:b/>
          <w:i/>
          <w:sz w:val="28"/>
          <w:szCs w:val="28"/>
        </w:rPr>
        <w:t xml:space="preserve"> for the current year.</w:t>
      </w:r>
      <w:r w:rsidR="00CA1100">
        <w:rPr>
          <w:b/>
          <w:i/>
          <w:sz w:val="28"/>
          <w:szCs w:val="28"/>
        </w:rPr>
        <w:t xml:space="preserve">  </w:t>
      </w:r>
      <w:r w:rsidR="00B04A1D" w:rsidRPr="00B04A1D">
        <w:rPr>
          <w:b/>
          <w:i/>
          <w:sz w:val="28"/>
          <w:szCs w:val="28"/>
          <w:u w:val="single"/>
        </w:rPr>
        <w:t>If mailing, a corporation’s postage meter postmark is NOT acceptable.  The application and return must be postmarked by the United States Post Office by April 1, 201</w:t>
      </w:r>
      <w:r w:rsidR="004D1EF8">
        <w:rPr>
          <w:b/>
          <w:i/>
          <w:sz w:val="28"/>
          <w:szCs w:val="28"/>
          <w:u w:val="single"/>
        </w:rPr>
        <w:t>6</w:t>
      </w:r>
      <w:r w:rsidR="00B04A1D" w:rsidRPr="00B04A1D">
        <w:rPr>
          <w:b/>
          <w:i/>
          <w:sz w:val="28"/>
          <w:szCs w:val="28"/>
          <w:u w:val="single"/>
        </w:rPr>
        <w:t>.</w:t>
      </w:r>
    </w:p>
    <w:p w:rsidR="00942589" w:rsidRDefault="00942589" w:rsidP="00942589">
      <w:pPr>
        <w:pStyle w:val="NoSpacing"/>
        <w:rPr>
          <w:b/>
          <w:i/>
          <w:sz w:val="28"/>
          <w:szCs w:val="28"/>
        </w:rPr>
      </w:pPr>
    </w:p>
    <w:p w:rsidR="00942589" w:rsidRPr="00CA1100" w:rsidRDefault="00942589" w:rsidP="00942589">
      <w:pPr>
        <w:pStyle w:val="NoSpacing"/>
        <w:rPr>
          <w:sz w:val="24"/>
          <w:szCs w:val="24"/>
        </w:rPr>
      </w:pPr>
      <w:r w:rsidRPr="00CA1100">
        <w:rPr>
          <w:b/>
          <w:sz w:val="24"/>
          <w:szCs w:val="24"/>
        </w:rPr>
        <w:t xml:space="preserve">Deadline for filing is as follows:  </w:t>
      </w:r>
      <w:r w:rsidRPr="00CA1100">
        <w:rPr>
          <w:sz w:val="24"/>
          <w:szCs w:val="24"/>
        </w:rPr>
        <w:t xml:space="preserve">To receive the full exemption, the Freeport Exemption Application, with the supporting documentation and Board of Tax Assessors approval, must be received on or before </w:t>
      </w:r>
      <w:r w:rsidRPr="00CA1100">
        <w:rPr>
          <w:b/>
          <w:sz w:val="24"/>
          <w:szCs w:val="24"/>
          <w:u w:val="single"/>
        </w:rPr>
        <w:t>April 1, 201</w:t>
      </w:r>
      <w:r w:rsidR="00540F2D">
        <w:rPr>
          <w:b/>
          <w:sz w:val="24"/>
          <w:szCs w:val="24"/>
          <w:u w:val="single"/>
        </w:rPr>
        <w:t>6</w:t>
      </w:r>
      <w:r w:rsidRPr="00CA1100">
        <w:rPr>
          <w:sz w:val="24"/>
          <w:szCs w:val="24"/>
        </w:rPr>
        <w:t>.   Applications and supporting documentation received after April 1 will receive the exemption as follows:  Those received April 2 – April 30 will receive 66.67% of the full exemptions, May 1 – May 31 will receive 58.22% of the full exemption, June 1 will receive 50% of the full exemption.  Applications and supporting documentation received June 2 or later shall constitute a waiver of the full exemption for the current year.</w:t>
      </w:r>
    </w:p>
    <w:p w:rsidR="00E169CC" w:rsidRDefault="00E169CC" w:rsidP="00942589">
      <w:pPr>
        <w:pStyle w:val="NoSpacing"/>
        <w:rPr>
          <w:sz w:val="28"/>
          <w:szCs w:val="28"/>
        </w:rPr>
      </w:pPr>
    </w:p>
    <w:p w:rsidR="00E169CC" w:rsidRDefault="00E169CC" w:rsidP="00E169C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 new Freeport Application and Tangible Personal Property Return and Supporting Schedules </w:t>
      </w:r>
      <w:r w:rsidR="004D1EF8">
        <w:rPr>
          <w:b/>
          <w:i/>
          <w:sz w:val="28"/>
          <w:szCs w:val="28"/>
        </w:rPr>
        <w:t>MUST BE SUBMITTED EACH YEAR</w:t>
      </w:r>
      <w:r>
        <w:rPr>
          <w:b/>
          <w:i/>
          <w:sz w:val="28"/>
          <w:szCs w:val="28"/>
        </w:rPr>
        <w:t xml:space="preserve">.  The exemption does not carry forward to subsequent </w:t>
      </w:r>
      <w:r w:rsidR="004D1EF8">
        <w:rPr>
          <w:b/>
          <w:i/>
          <w:sz w:val="28"/>
          <w:szCs w:val="28"/>
        </w:rPr>
        <w:t xml:space="preserve">years.  </w:t>
      </w:r>
      <w:r>
        <w:rPr>
          <w:b/>
          <w:i/>
          <w:sz w:val="28"/>
          <w:szCs w:val="28"/>
        </w:rPr>
        <w:t>You will be receiving the Tangible Personal Property Return in a separate mailing.</w:t>
      </w:r>
    </w:p>
    <w:p w:rsidR="00E169CC" w:rsidRDefault="00E169CC" w:rsidP="00E169CC">
      <w:pPr>
        <w:pStyle w:val="NoSpacing"/>
        <w:jc w:val="center"/>
        <w:rPr>
          <w:b/>
          <w:i/>
          <w:sz w:val="28"/>
          <w:szCs w:val="28"/>
        </w:rPr>
      </w:pPr>
    </w:p>
    <w:p w:rsidR="00E169CC" w:rsidRPr="00B04A1D" w:rsidRDefault="00E169CC" w:rsidP="00E169CC">
      <w:pPr>
        <w:pStyle w:val="NoSpacing"/>
        <w:rPr>
          <w:b/>
          <w:sz w:val="24"/>
          <w:szCs w:val="24"/>
          <w:u w:val="single"/>
        </w:rPr>
      </w:pPr>
      <w:r w:rsidRPr="00B04A1D">
        <w:rPr>
          <w:b/>
          <w:sz w:val="24"/>
          <w:szCs w:val="24"/>
          <w:u w:val="single"/>
        </w:rPr>
        <w:t>DOCUMENTATION REQUESTED:</w:t>
      </w:r>
    </w:p>
    <w:p w:rsidR="00E169CC" w:rsidRDefault="00E169CC" w:rsidP="00E169CC">
      <w:pPr>
        <w:pStyle w:val="NoSpacing"/>
        <w:rPr>
          <w:sz w:val="28"/>
          <w:szCs w:val="28"/>
        </w:rPr>
      </w:pPr>
    </w:p>
    <w:p w:rsidR="00E169CC" w:rsidRPr="00B04A1D" w:rsidRDefault="00E169CC" w:rsidP="00E169CC">
      <w:pPr>
        <w:pStyle w:val="NoSpacing"/>
        <w:rPr>
          <w:sz w:val="20"/>
          <w:szCs w:val="20"/>
        </w:rPr>
      </w:pPr>
      <w:r w:rsidRPr="00B04A1D">
        <w:rPr>
          <w:sz w:val="20"/>
          <w:szCs w:val="20"/>
        </w:rPr>
        <w:t>Balance Sheet, Trial Balance, Operatin</w:t>
      </w:r>
      <w:r w:rsidR="00CA1100">
        <w:rPr>
          <w:sz w:val="20"/>
          <w:szCs w:val="20"/>
        </w:rPr>
        <w:t>g Statement, etc for 12/31/201</w:t>
      </w:r>
      <w:r w:rsidR="00540F2D">
        <w:rPr>
          <w:sz w:val="20"/>
          <w:szCs w:val="20"/>
        </w:rPr>
        <w:t>5</w:t>
      </w:r>
      <w:r w:rsidR="00CA1100">
        <w:rPr>
          <w:sz w:val="20"/>
          <w:szCs w:val="20"/>
        </w:rPr>
        <w:t xml:space="preserve"> and Form 4562 or detailed asset listing as of 12/31/201</w:t>
      </w:r>
      <w:r w:rsidR="00540F2D">
        <w:rPr>
          <w:sz w:val="20"/>
          <w:szCs w:val="20"/>
        </w:rPr>
        <w:t>5</w:t>
      </w:r>
      <w:r w:rsidR="00CA1100">
        <w:rPr>
          <w:sz w:val="20"/>
          <w:szCs w:val="20"/>
        </w:rPr>
        <w:t>(These documents are for verification purposes only).</w:t>
      </w:r>
      <w:r w:rsidR="001412BB">
        <w:rPr>
          <w:sz w:val="20"/>
          <w:szCs w:val="20"/>
        </w:rPr>
        <w:t xml:space="preserve">  </w:t>
      </w:r>
      <w:r w:rsidRPr="00B04A1D">
        <w:rPr>
          <w:sz w:val="20"/>
          <w:szCs w:val="20"/>
        </w:rPr>
        <w:t>Sales documentation for 201</w:t>
      </w:r>
      <w:r w:rsidR="00540F2D">
        <w:rPr>
          <w:sz w:val="20"/>
          <w:szCs w:val="20"/>
        </w:rPr>
        <w:t>5</w:t>
      </w:r>
      <w:r w:rsidRPr="00B04A1D">
        <w:rPr>
          <w:sz w:val="20"/>
          <w:szCs w:val="20"/>
        </w:rPr>
        <w:t xml:space="preserve"> calendar year detailing the total sales made from this location and </w:t>
      </w:r>
      <w:r w:rsidR="00B04A1D" w:rsidRPr="00B04A1D">
        <w:rPr>
          <w:sz w:val="20"/>
          <w:szCs w:val="20"/>
        </w:rPr>
        <w:t>either, sales made inside Georgia, or sales made outside Georgia.</w:t>
      </w:r>
    </w:p>
    <w:p w:rsidR="00B04A1D" w:rsidRPr="00B04A1D" w:rsidRDefault="00B04A1D" w:rsidP="00E169CC">
      <w:pPr>
        <w:pStyle w:val="NoSpacing"/>
        <w:rPr>
          <w:sz w:val="20"/>
          <w:szCs w:val="20"/>
        </w:rPr>
      </w:pPr>
    </w:p>
    <w:p w:rsidR="00B04A1D" w:rsidRPr="00B04A1D" w:rsidRDefault="00B04A1D" w:rsidP="00E169CC">
      <w:pPr>
        <w:pStyle w:val="NoSpacing"/>
        <w:rPr>
          <w:sz w:val="20"/>
          <w:szCs w:val="20"/>
        </w:rPr>
      </w:pPr>
      <w:r w:rsidRPr="00B04A1D">
        <w:rPr>
          <w:sz w:val="20"/>
          <w:szCs w:val="20"/>
        </w:rPr>
        <w:t xml:space="preserve">You may contact the Personal Property Division of the Carroll County Board of Assessors by phone at 770-830-5812 (ext. 242 or 314) by email at </w:t>
      </w:r>
      <w:hyperlink r:id="rId4" w:history="1">
        <w:r w:rsidRPr="00B04A1D">
          <w:rPr>
            <w:rStyle w:val="Hyperlink"/>
            <w:sz w:val="20"/>
            <w:szCs w:val="20"/>
          </w:rPr>
          <w:t>assessors@carrollcountyga.com</w:t>
        </w:r>
      </w:hyperlink>
      <w:r w:rsidRPr="00B04A1D">
        <w:rPr>
          <w:sz w:val="20"/>
          <w:szCs w:val="20"/>
        </w:rPr>
        <w:t>.</w:t>
      </w:r>
    </w:p>
    <w:p w:rsidR="00B04A1D" w:rsidRPr="00B04A1D" w:rsidRDefault="00B04A1D" w:rsidP="00E169CC">
      <w:pPr>
        <w:pStyle w:val="NoSpacing"/>
        <w:rPr>
          <w:sz w:val="20"/>
          <w:szCs w:val="20"/>
        </w:rPr>
      </w:pPr>
    </w:p>
    <w:p w:rsidR="00B04A1D" w:rsidRPr="00B04A1D" w:rsidRDefault="00B04A1D" w:rsidP="00E169CC">
      <w:pPr>
        <w:pStyle w:val="NoSpacing"/>
        <w:rPr>
          <w:sz w:val="20"/>
          <w:szCs w:val="20"/>
        </w:rPr>
      </w:pPr>
      <w:r w:rsidRPr="00B04A1D">
        <w:rPr>
          <w:sz w:val="20"/>
          <w:szCs w:val="20"/>
        </w:rPr>
        <w:t>Additional information may be found in the Official Code of Georgia Annotated 48-5-48.1</w:t>
      </w:r>
    </w:p>
    <w:p w:rsidR="00B04A1D" w:rsidRDefault="00B04A1D" w:rsidP="00E169CC">
      <w:pPr>
        <w:pStyle w:val="NoSpacing"/>
      </w:pPr>
    </w:p>
    <w:p w:rsidR="00B04A1D" w:rsidRDefault="00B04A1D" w:rsidP="00E169CC">
      <w:pPr>
        <w:pStyle w:val="NoSpacing"/>
        <w:rPr>
          <w:b/>
        </w:rPr>
      </w:pPr>
      <w:r>
        <w:rPr>
          <w:b/>
        </w:rPr>
        <w:t>Carroll County Board of Assessors</w:t>
      </w:r>
    </w:p>
    <w:p w:rsidR="00B04A1D" w:rsidRPr="00CA1100" w:rsidRDefault="00B04A1D" w:rsidP="00E169CC">
      <w:pPr>
        <w:pStyle w:val="NoSpacing"/>
        <w:rPr>
          <w:b/>
          <w:u w:val="single"/>
        </w:rPr>
      </w:pPr>
      <w:r>
        <w:rPr>
          <w:b/>
        </w:rPr>
        <w:t>423 College Street, Room 409</w:t>
      </w:r>
      <w:r w:rsidR="00CA1100">
        <w:rPr>
          <w:b/>
        </w:rPr>
        <w:tab/>
      </w:r>
      <w:r w:rsidR="00CA1100">
        <w:rPr>
          <w:b/>
        </w:rPr>
        <w:tab/>
      </w:r>
      <w:r w:rsidR="00CA1100">
        <w:rPr>
          <w:b/>
        </w:rPr>
        <w:tab/>
      </w:r>
      <w:r w:rsidR="00CA1100">
        <w:rPr>
          <w:b/>
        </w:rPr>
        <w:tab/>
      </w:r>
      <w:r w:rsidR="00CA1100">
        <w:rPr>
          <w:b/>
        </w:rPr>
        <w:tab/>
        <w:t>CERTIFIED NUMBER:</w:t>
      </w:r>
      <w:r w:rsidR="00CA1100">
        <w:rPr>
          <w:b/>
          <w:u w:val="single"/>
        </w:rPr>
        <w:tab/>
      </w:r>
      <w:r w:rsidR="00CA1100">
        <w:rPr>
          <w:b/>
          <w:u w:val="single"/>
        </w:rPr>
        <w:tab/>
      </w:r>
      <w:r w:rsidR="00CA1100">
        <w:rPr>
          <w:b/>
          <w:u w:val="single"/>
        </w:rPr>
        <w:tab/>
      </w:r>
      <w:r w:rsidR="00CA1100">
        <w:rPr>
          <w:b/>
          <w:u w:val="single"/>
        </w:rPr>
        <w:tab/>
      </w:r>
      <w:r w:rsidR="00CA1100">
        <w:rPr>
          <w:b/>
          <w:u w:val="single"/>
        </w:rPr>
        <w:tab/>
      </w:r>
    </w:p>
    <w:p w:rsidR="00B04A1D" w:rsidRDefault="00B04A1D" w:rsidP="00E169CC">
      <w:pPr>
        <w:pStyle w:val="NoSpacing"/>
        <w:rPr>
          <w:b/>
        </w:rPr>
      </w:pPr>
      <w:r>
        <w:rPr>
          <w:b/>
        </w:rPr>
        <w:t>P. O. Box 328</w:t>
      </w:r>
    </w:p>
    <w:p w:rsidR="00B04A1D" w:rsidRPr="00B04A1D" w:rsidRDefault="00B04A1D" w:rsidP="00E169CC">
      <w:pPr>
        <w:pStyle w:val="NoSpacing"/>
        <w:rPr>
          <w:b/>
        </w:rPr>
      </w:pPr>
      <w:r>
        <w:rPr>
          <w:b/>
        </w:rPr>
        <w:t>Carrollton, GA.  30112</w:t>
      </w:r>
    </w:p>
    <w:p w:rsidR="00E169CC" w:rsidRDefault="00E169CC" w:rsidP="00E169CC">
      <w:pPr>
        <w:pStyle w:val="NoSpacing"/>
        <w:jc w:val="center"/>
        <w:rPr>
          <w:b/>
          <w:i/>
          <w:sz w:val="28"/>
          <w:szCs w:val="28"/>
        </w:rPr>
      </w:pPr>
    </w:p>
    <w:p w:rsidR="00E169CC" w:rsidRPr="00E169CC" w:rsidRDefault="00E169CC" w:rsidP="00E169CC">
      <w:pPr>
        <w:pStyle w:val="NoSpacing"/>
        <w:jc w:val="center"/>
        <w:rPr>
          <w:b/>
          <w:i/>
          <w:sz w:val="28"/>
          <w:szCs w:val="28"/>
        </w:rPr>
      </w:pPr>
    </w:p>
    <w:p w:rsidR="00942589" w:rsidRPr="00942589" w:rsidRDefault="00942589" w:rsidP="00942589">
      <w:pPr>
        <w:pStyle w:val="NoSpacing"/>
        <w:rPr>
          <w:sz w:val="28"/>
          <w:szCs w:val="28"/>
        </w:rPr>
      </w:pPr>
    </w:p>
    <w:sectPr w:rsidR="00942589" w:rsidRPr="00942589" w:rsidSect="00942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89"/>
    <w:rsid w:val="001412BB"/>
    <w:rsid w:val="00345635"/>
    <w:rsid w:val="004D1EF8"/>
    <w:rsid w:val="00540F2D"/>
    <w:rsid w:val="00652096"/>
    <w:rsid w:val="00773ECD"/>
    <w:rsid w:val="00942589"/>
    <w:rsid w:val="009A311E"/>
    <w:rsid w:val="00B04A1D"/>
    <w:rsid w:val="00BE5992"/>
    <w:rsid w:val="00C528C1"/>
    <w:rsid w:val="00CA1100"/>
    <w:rsid w:val="00DD1517"/>
    <w:rsid w:val="00E169CC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EAE4A-1558-40A0-8F9C-48C5765E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5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4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essors@carrollcounty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</dc:creator>
  <cp:lastModifiedBy>Rebecca Fox</cp:lastModifiedBy>
  <cp:revision>2</cp:revision>
  <cp:lastPrinted>2015-12-18T20:47:00Z</cp:lastPrinted>
  <dcterms:created xsi:type="dcterms:W3CDTF">2016-01-05T20:09:00Z</dcterms:created>
  <dcterms:modified xsi:type="dcterms:W3CDTF">2016-01-05T20:09:00Z</dcterms:modified>
</cp:coreProperties>
</file>